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41094AEA"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30</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B03BA6">
        <w:rPr>
          <w:rFonts w:eastAsia="MS Mincho"/>
          <w:b/>
          <w:sz w:val="24"/>
          <w:szCs w:val="24"/>
          <w:lang w:val="en-US" w:eastAsia="x-none"/>
        </w:rPr>
        <w:t>4423</w:t>
      </w:r>
    </w:p>
    <w:p w14:paraId="08693F72" w14:textId="02DB210E" w:rsidR="008D45F5" w:rsidRPr="008D45F5" w:rsidRDefault="00291351"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St. Julians, Malta</w:t>
      </w:r>
      <w:r w:rsidR="00CF0145">
        <w:rPr>
          <w:rFonts w:eastAsia="MS Mincho"/>
          <w:b/>
          <w:sz w:val="24"/>
          <w:szCs w:val="24"/>
          <w:lang w:val="en-US" w:eastAsia="x-none"/>
        </w:rPr>
        <w:t xml:space="preserve">, </w:t>
      </w:r>
      <w:r>
        <w:rPr>
          <w:rFonts w:eastAsia="MS Mincho"/>
          <w:b/>
          <w:sz w:val="24"/>
          <w:szCs w:val="24"/>
          <w:lang w:val="en-US" w:eastAsia="x-none"/>
        </w:rPr>
        <w:t>May</w:t>
      </w:r>
      <w:r w:rsidR="00CF0145">
        <w:rPr>
          <w:rFonts w:eastAsia="MS Mincho"/>
          <w:b/>
          <w:sz w:val="24"/>
          <w:szCs w:val="24"/>
          <w:lang w:val="en-US" w:eastAsia="x-none"/>
        </w:rPr>
        <w:t xml:space="preserve">. </w:t>
      </w:r>
      <w:r>
        <w:rPr>
          <w:rFonts w:eastAsia="MS Mincho"/>
          <w:b/>
          <w:sz w:val="24"/>
          <w:szCs w:val="24"/>
          <w:lang w:val="en-US" w:eastAsia="x-none"/>
        </w:rPr>
        <w:t>19</w:t>
      </w:r>
      <w:r w:rsidR="00237C18" w:rsidRPr="00237C18">
        <w:rPr>
          <w:rFonts w:eastAsia="MS Mincho"/>
          <w:b/>
          <w:sz w:val="24"/>
          <w:szCs w:val="24"/>
          <w:vertAlign w:val="superscript"/>
          <w:lang w:val="en-US" w:eastAsia="x-none"/>
        </w:rPr>
        <w:t>th</w:t>
      </w:r>
      <w:r w:rsidR="00237C18">
        <w:rPr>
          <w:rFonts w:eastAsia="MS Mincho"/>
          <w:b/>
          <w:sz w:val="24"/>
          <w:szCs w:val="24"/>
          <w:lang w:val="en-US" w:eastAsia="x-none"/>
        </w:rPr>
        <w:t xml:space="preserve"> </w:t>
      </w:r>
      <w:r w:rsidR="007F5F83">
        <w:rPr>
          <w:rFonts w:eastAsia="MS Mincho"/>
          <w:b/>
          <w:sz w:val="24"/>
          <w:szCs w:val="24"/>
          <w:lang w:val="en-US" w:eastAsia="x-none"/>
        </w:rPr>
        <w:t xml:space="preserve">– </w:t>
      </w:r>
      <w:r>
        <w:rPr>
          <w:rFonts w:eastAsia="MS Mincho"/>
          <w:b/>
          <w:sz w:val="24"/>
          <w:szCs w:val="24"/>
          <w:lang w:val="en-US" w:eastAsia="x-none"/>
        </w:rPr>
        <w:t>23</w:t>
      </w:r>
      <w:r w:rsidRPr="00291351">
        <w:rPr>
          <w:rFonts w:eastAsia="MS Mincho"/>
          <w:b/>
          <w:sz w:val="24"/>
          <w:szCs w:val="24"/>
          <w:vertAlign w:val="superscript"/>
          <w:lang w:val="en-US" w:eastAsia="x-none"/>
        </w:rPr>
        <w:t>rd</w:t>
      </w:r>
      <w:r w:rsidR="007F5F83">
        <w:rPr>
          <w:rFonts w:eastAsia="MS Mincho"/>
          <w:b/>
          <w:sz w:val="24"/>
          <w:szCs w:val="24"/>
          <w:lang w:val="en-US" w:eastAsia="x-none"/>
        </w:rPr>
        <w:t>, 202</w:t>
      </w:r>
      <w:r w:rsidR="00237C18">
        <w:rPr>
          <w:rFonts w:eastAsia="MS Mincho"/>
          <w:b/>
          <w:sz w:val="24"/>
          <w:szCs w:val="24"/>
          <w:lang w:val="en-US" w:eastAsia="x-none"/>
        </w:rPr>
        <w:t>5</w:t>
      </w:r>
    </w:p>
    <w:p w14:paraId="441A80C8" w14:textId="30E2878C"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B03BA6">
        <w:rPr>
          <w:rFonts w:eastAsiaTheme="minorEastAsia" w:cs="Arial"/>
          <w:b/>
          <w:bCs/>
          <w:sz w:val="24"/>
          <w:szCs w:val="24"/>
          <w:lang w:eastAsia="zh-CN"/>
        </w:rPr>
        <w:t>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23FC94A4"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230E12">
        <w:rPr>
          <w:rFonts w:cs="Arial"/>
          <w:b/>
          <w:bCs/>
          <w:sz w:val="24"/>
          <w:szCs w:val="24"/>
        </w:rPr>
        <w:t>Remaining o</w:t>
      </w:r>
      <w:r w:rsidR="00291351">
        <w:rPr>
          <w:rFonts w:cs="Arial"/>
          <w:b/>
          <w:bCs/>
          <w:sz w:val="24"/>
          <w:szCs w:val="24"/>
        </w:rPr>
        <w:t>pen</w:t>
      </w:r>
      <w:r w:rsidR="00CF0145">
        <w:rPr>
          <w:rFonts w:cs="Arial"/>
          <w:b/>
          <w:bCs/>
          <w:sz w:val="24"/>
          <w:szCs w:val="24"/>
        </w:rPr>
        <w:t xml:space="preserve"> issues on </w:t>
      </w:r>
      <w:bookmarkEnd w:id="0"/>
      <w:r w:rsidR="00AD13CA">
        <w:rPr>
          <w:rFonts w:cs="Arial"/>
          <w:b/>
          <w:bCs/>
          <w:sz w:val="24"/>
          <w:szCs w:val="24"/>
        </w:rPr>
        <w:t>inter-CU 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62875B79"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12</w:t>
      </w:r>
      <w:r w:rsidR="00CF0145">
        <w:rPr>
          <w:rFonts w:ascii="Times New Roman" w:eastAsia="SimSun" w:hAnsi="Times New Roman"/>
          <w:spacing w:val="2"/>
          <w:kern w:val="2"/>
          <w:lang w:val="en-US" w:eastAsia="zh-CN"/>
        </w:rPr>
        <w:t>9</w:t>
      </w:r>
      <w:r w:rsidR="00291351">
        <w:rPr>
          <w:rFonts w:ascii="Times New Roman" w:eastAsia="SimSun" w:hAnsi="Times New Roman"/>
          <w:spacing w:val="2"/>
          <w:kern w:val="2"/>
          <w:lang w:val="en-US" w:eastAsia="zh-CN"/>
        </w:rPr>
        <w:t>-bis</w:t>
      </w:r>
      <w:r w:rsidR="007F5F83" w:rsidRPr="007F5F83">
        <w:rPr>
          <w:rFonts w:ascii="Times New Roman" w:eastAsia="SimSun" w:hAnsi="Times New Roman"/>
          <w:spacing w:val="2"/>
          <w:kern w:val="2"/>
          <w:lang w:val="en-US" w:eastAsia="zh-CN"/>
        </w:rPr>
        <w:t xml:space="preserve">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AD13CA">
        <w:rPr>
          <w:rFonts w:ascii="Times New Roman" w:eastAsia="맑은 고딕" w:hAnsi="Times New Roman"/>
          <w:lang w:eastAsia="ko-KR"/>
        </w:rPr>
        <w:t>inter-CU</w:t>
      </w:r>
      <w:r w:rsidR="007F5F83">
        <w:rPr>
          <w:rFonts w:ascii="Times New Roman" w:eastAsia="맑은 고딕" w:hAnsi="Times New Roman"/>
          <w:lang w:eastAsia="ko-KR"/>
        </w:rPr>
        <w:t xml:space="preserve"> LTM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9072" w:type="dxa"/>
        <w:tblInd w:w="279" w:type="dxa"/>
        <w:tblBorders>
          <w:insideH w:val="none" w:sz="0" w:space="0" w:color="auto"/>
          <w:insideV w:val="none" w:sz="0" w:space="0" w:color="auto"/>
        </w:tblBorders>
        <w:tblLook w:val="04A0" w:firstRow="1" w:lastRow="0" w:firstColumn="1" w:lastColumn="0" w:noHBand="0" w:noVBand="1"/>
      </w:tblPr>
      <w:tblGrid>
        <w:gridCol w:w="9072"/>
      </w:tblGrid>
      <w:tr w:rsidR="00EC4907" w14:paraId="6FE31C82" w14:textId="77777777" w:rsidTr="00AD13CA">
        <w:tc>
          <w:tcPr>
            <w:tcW w:w="9072" w:type="dxa"/>
          </w:tcPr>
          <w:p w14:paraId="005066CC" w14:textId="6161368C" w:rsidR="00D26001" w:rsidRDefault="007F5F83" w:rsidP="00291351">
            <w:pPr>
              <w:pStyle w:val="Doc-text2"/>
              <w:ind w:left="400" w:firstLine="0"/>
              <w:rPr>
                <w:rFonts w:ascii="Times New Roman" w:hAnsi="Times New Roman"/>
                <w:b/>
                <w:bCs/>
                <w:sz w:val="22"/>
                <w:szCs w:val="28"/>
              </w:rPr>
            </w:pPr>
            <w:r w:rsidRPr="00291351">
              <w:rPr>
                <w:rFonts w:ascii="Times New Roman" w:hAnsi="Times New Roman"/>
                <w:b/>
                <w:bCs/>
                <w:sz w:val="22"/>
                <w:szCs w:val="28"/>
              </w:rPr>
              <w:t xml:space="preserve">Agreements on </w:t>
            </w:r>
            <w:r w:rsidR="00B42BF3">
              <w:rPr>
                <w:rFonts w:ascii="Times New Roman" w:hAnsi="Times New Roman"/>
                <w:b/>
                <w:bCs/>
                <w:sz w:val="22"/>
                <w:szCs w:val="28"/>
              </w:rPr>
              <w:t>inter-CU</w:t>
            </w:r>
            <w:r w:rsidRPr="00291351">
              <w:rPr>
                <w:rFonts w:ascii="Times New Roman" w:hAnsi="Times New Roman"/>
                <w:b/>
                <w:bCs/>
                <w:sz w:val="22"/>
                <w:szCs w:val="28"/>
              </w:rPr>
              <w:t xml:space="preserve"> LTM</w:t>
            </w:r>
          </w:p>
          <w:p w14:paraId="0AE909A5" w14:textId="77777777" w:rsidR="00AD13CA" w:rsidRDefault="00AD13CA" w:rsidP="00AD13CA">
            <w:pPr>
              <w:pStyle w:val="Doc-text2"/>
              <w:ind w:left="400" w:firstLine="0"/>
              <w:rPr>
                <w:rFonts w:ascii="Times New Roman" w:hAnsi="Times New Roman"/>
              </w:rPr>
            </w:pPr>
          </w:p>
          <w:p w14:paraId="503C528F" w14:textId="4E28B65E" w:rsidR="00AD13CA" w:rsidRPr="00AD13CA" w:rsidRDefault="00AD13CA" w:rsidP="00AD13CA">
            <w:pPr>
              <w:pStyle w:val="Doc-text2"/>
              <w:numPr>
                <w:ilvl w:val="0"/>
                <w:numId w:val="8"/>
              </w:numPr>
              <w:rPr>
                <w:rFonts w:ascii="Times New Roman" w:hAnsi="Times New Roman"/>
              </w:rPr>
            </w:pPr>
            <w:r w:rsidRPr="00AD13CA">
              <w:rPr>
                <w:rFonts w:ascii="Times New Roman" w:hAnsi="Times New Roman"/>
              </w:rPr>
              <w:t xml:space="preserve">For security key update in inter-CU LTM, RAN2 agree to include </w:t>
            </w:r>
            <w:r w:rsidRPr="00AD13CA">
              <w:rPr>
                <w:rFonts w:ascii="Times New Roman" w:hAnsi="Times New Roman" w:hint="eastAsia"/>
              </w:rPr>
              <w:t xml:space="preserve">actual </w:t>
            </w:r>
            <w:r w:rsidRPr="00AD13CA">
              <w:rPr>
                <w:rFonts w:ascii="Times New Roman" w:hAnsi="Times New Roman"/>
              </w:rPr>
              <w:t>NCC value in the LTM cell switch command MAC CE.</w:t>
            </w:r>
          </w:p>
          <w:p w14:paraId="35380F2B" w14:textId="77777777" w:rsidR="00AD13CA" w:rsidRPr="00AD13CA" w:rsidRDefault="00AD13CA" w:rsidP="00AD13CA">
            <w:pPr>
              <w:pStyle w:val="Doc-text2"/>
              <w:numPr>
                <w:ilvl w:val="0"/>
                <w:numId w:val="8"/>
              </w:numPr>
              <w:rPr>
                <w:rFonts w:ascii="Times New Roman" w:hAnsi="Times New Roman"/>
              </w:rPr>
            </w:pPr>
            <w:r w:rsidRPr="00AD13CA">
              <w:rPr>
                <w:rFonts w:ascii="Times New Roman" w:hAnsi="Times New Roman"/>
              </w:rPr>
              <w:t>NCC is included in the LTM cell switch command MAC CE if the R19 set ID is different between the target cell and source cell. Conversely, if the R19 set ID is same for both cells, the NCC will not be included.</w:t>
            </w:r>
          </w:p>
          <w:p w14:paraId="42AAA895" w14:textId="77777777" w:rsidR="00AD13CA" w:rsidRPr="00AD13CA" w:rsidRDefault="00AD13CA" w:rsidP="00AD13CA">
            <w:pPr>
              <w:pStyle w:val="Doc-text2"/>
              <w:numPr>
                <w:ilvl w:val="0"/>
                <w:numId w:val="8"/>
              </w:numPr>
              <w:rPr>
                <w:rFonts w:ascii="Times New Roman" w:hAnsi="Times New Roman"/>
              </w:rPr>
            </w:pPr>
            <w:r w:rsidRPr="00AD13CA">
              <w:rPr>
                <w:rFonts w:ascii="Times New Roman" w:hAnsi="Times New Roman" w:hint="eastAsia"/>
              </w:rPr>
              <w:t>NW</w:t>
            </w:r>
            <w:r w:rsidRPr="00AD13CA">
              <w:rPr>
                <w:rFonts w:ascii="Times New Roman" w:hAnsi="Times New Roman"/>
              </w:rPr>
              <w:t xml:space="preserve"> configures </w:t>
            </w:r>
            <w:r w:rsidRPr="00AD13CA">
              <w:rPr>
                <w:rFonts w:ascii="Times New Roman" w:hAnsi="Times New Roman" w:hint="eastAsia"/>
              </w:rPr>
              <w:t xml:space="preserve">the </w:t>
            </w:r>
            <w:r w:rsidRPr="00AD13CA">
              <w:rPr>
                <w:rFonts w:ascii="Times New Roman" w:hAnsi="Times New Roman"/>
              </w:rPr>
              <w:t>corresponding</w:t>
            </w:r>
            <w:r w:rsidRPr="00AD13CA">
              <w:rPr>
                <w:rFonts w:ascii="Times New Roman" w:hAnsi="Times New Roman" w:hint="eastAsia"/>
              </w:rPr>
              <w:t xml:space="preserve"> </w:t>
            </w:r>
            <w:r w:rsidRPr="00AD13CA">
              <w:rPr>
                <w:rFonts w:ascii="Times New Roman" w:hAnsi="Times New Roman"/>
              </w:rPr>
              <w:t>sk-Counter in all LTM candidate configurations, and UE uses the configured value for generating the SN key when security key update is performed in MCG.</w:t>
            </w:r>
          </w:p>
          <w:p w14:paraId="28122C4E" w14:textId="77777777" w:rsidR="00AD13CA" w:rsidRPr="00AD13CA" w:rsidRDefault="00AD13CA" w:rsidP="00AD13CA">
            <w:pPr>
              <w:pStyle w:val="Doc-text2"/>
              <w:numPr>
                <w:ilvl w:val="0"/>
                <w:numId w:val="8"/>
              </w:numPr>
              <w:rPr>
                <w:rFonts w:ascii="Times New Roman" w:hAnsi="Times New Roman"/>
              </w:rPr>
            </w:pPr>
            <w:r w:rsidRPr="00AD13CA">
              <w:rPr>
                <w:rFonts w:ascii="Times New Roman" w:hAnsi="Times New Roman" w:hint="eastAsia"/>
              </w:rPr>
              <w:t xml:space="preserve">From RAN2 point of view, </w:t>
            </w:r>
            <w:r w:rsidRPr="00AD13CA">
              <w:rPr>
                <w:rFonts w:ascii="Times New Roman" w:hAnsi="Times New Roman"/>
              </w:rPr>
              <w:t xml:space="preserve">UE-based TA measurement </w:t>
            </w:r>
            <w:r w:rsidRPr="00AD13CA">
              <w:rPr>
                <w:rFonts w:ascii="Times New Roman" w:hAnsi="Times New Roman" w:hint="eastAsia"/>
              </w:rPr>
              <w:t>can be</w:t>
            </w:r>
            <w:r w:rsidRPr="00AD13CA">
              <w:rPr>
                <w:rFonts w:ascii="Times New Roman" w:hAnsi="Times New Roman"/>
              </w:rPr>
              <w:t xml:space="preserve"> </w:t>
            </w:r>
            <w:r w:rsidRPr="00AD13CA">
              <w:rPr>
                <w:rFonts w:ascii="Times New Roman" w:hAnsi="Times New Roman" w:hint="eastAsia"/>
              </w:rPr>
              <w:t xml:space="preserve">also applicable for </w:t>
            </w:r>
            <w:r w:rsidRPr="00AD13CA">
              <w:rPr>
                <w:rFonts w:ascii="Times New Roman" w:hAnsi="Times New Roman"/>
              </w:rPr>
              <w:t xml:space="preserve">the synchronized inter-CU LTM scenario, and no </w:t>
            </w:r>
            <w:r w:rsidRPr="00AD13CA">
              <w:rPr>
                <w:rFonts w:ascii="Times New Roman" w:hAnsi="Times New Roman" w:hint="eastAsia"/>
              </w:rPr>
              <w:t xml:space="preserve">additional RAN2 </w:t>
            </w:r>
            <w:r w:rsidRPr="00AD13CA">
              <w:rPr>
                <w:rFonts w:ascii="Times New Roman" w:hAnsi="Times New Roman"/>
              </w:rPr>
              <w:t xml:space="preserve">specification impact is expected. </w:t>
            </w:r>
            <w:r w:rsidRPr="00AD13CA">
              <w:rPr>
                <w:rFonts w:ascii="Times New Roman" w:hAnsi="Times New Roman" w:hint="eastAsia"/>
              </w:rPr>
              <w:t>Final decision is up to RAN4.</w:t>
            </w:r>
          </w:p>
          <w:p w14:paraId="5C3A6D72" w14:textId="77777777" w:rsidR="00AD13CA" w:rsidRPr="00AD13CA" w:rsidRDefault="00AD13CA" w:rsidP="00AD13CA">
            <w:pPr>
              <w:pStyle w:val="Doc-text2"/>
              <w:numPr>
                <w:ilvl w:val="0"/>
                <w:numId w:val="8"/>
              </w:numPr>
              <w:rPr>
                <w:rFonts w:ascii="Times New Roman" w:hAnsi="Times New Roman"/>
              </w:rPr>
            </w:pPr>
            <w:r w:rsidRPr="00AD13CA">
              <w:rPr>
                <w:rFonts w:ascii="Times New Roman" w:hAnsi="Times New Roman"/>
              </w:rPr>
              <w:t>MIMO 2TA can be configured with inter-CU LTM using PDCCH-order based TA measurement.</w:t>
            </w:r>
          </w:p>
          <w:p w14:paraId="4885A8B2" w14:textId="77777777" w:rsidR="00AD13CA" w:rsidRPr="00AD13CA" w:rsidRDefault="00AD13CA" w:rsidP="00AD13CA">
            <w:pPr>
              <w:pStyle w:val="Doc-text2"/>
              <w:numPr>
                <w:ilvl w:val="0"/>
                <w:numId w:val="8"/>
              </w:numPr>
              <w:rPr>
                <w:rFonts w:ascii="Times New Roman" w:hAnsi="Times New Roman"/>
              </w:rPr>
            </w:pPr>
            <w:r w:rsidRPr="00AD13CA">
              <w:rPr>
                <w:rFonts w:ascii="Times New Roman" w:hAnsi="Times New Roman"/>
              </w:rPr>
              <w:t>If UE-based TA measurement is supported for inter-CU LTM, it cannot be configured if candidate cell is configured with MIMO 2TA</w:t>
            </w:r>
            <w:r w:rsidRPr="00AD13CA">
              <w:rPr>
                <w:rFonts w:ascii="Times New Roman" w:hAnsi="Times New Roman" w:hint="eastAsia"/>
              </w:rPr>
              <w:t>.</w:t>
            </w:r>
          </w:p>
          <w:p w14:paraId="70B87811" w14:textId="0D232FB4" w:rsidR="00AD13CA" w:rsidRPr="00CF0145" w:rsidRDefault="00AD13CA" w:rsidP="00AD13CA">
            <w:pPr>
              <w:pStyle w:val="Doc-text2"/>
              <w:numPr>
                <w:ilvl w:val="0"/>
                <w:numId w:val="8"/>
              </w:numPr>
              <w:rPr>
                <w:rFonts w:ascii="Times New Roman" w:hAnsi="Times New Roman"/>
              </w:rPr>
            </w:pPr>
            <w:r w:rsidRPr="00AD13CA">
              <w:rPr>
                <w:rFonts w:ascii="Times New Roman" w:hAnsi="Times New Roman"/>
              </w:rPr>
              <w:t>An LTM target cell will not apply cell DTX/DRX until LTM cell switch is completed. RAN2 will not consider any specification impacts needed for LTM RACH-less cell switch to an NES candidate cell.</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4A08F116"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280B89">
        <w:rPr>
          <w:rFonts w:ascii="Times New Roman" w:eastAsia="SimSun" w:hAnsi="Times New Roman"/>
          <w:spacing w:val="2"/>
          <w:kern w:val="2"/>
          <w:lang w:eastAsia="zh-CN"/>
        </w:rPr>
        <w:t>remaining o</w:t>
      </w:r>
      <w:r w:rsidR="00291351">
        <w:rPr>
          <w:rFonts w:ascii="Times New Roman" w:eastAsia="SimSun" w:hAnsi="Times New Roman"/>
          <w:spacing w:val="2"/>
          <w:kern w:val="2"/>
          <w:lang w:eastAsia="zh-CN"/>
        </w:rPr>
        <w:t>pen</w:t>
      </w:r>
      <w:r w:rsidR="00CF0145">
        <w:rPr>
          <w:rFonts w:ascii="Times New Roman" w:eastAsia="SimSun" w:hAnsi="Times New Roman"/>
          <w:spacing w:val="2"/>
          <w:kern w:val="2"/>
          <w:lang w:eastAsia="zh-CN"/>
        </w:rPr>
        <w:t xml:space="preserve"> i</w:t>
      </w:r>
      <w:r w:rsidR="00D26001">
        <w:rPr>
          <w:rFonts w:ascii="Times New Roman" w:eastAsia="SimSun" w:hAnsi="Times New Roman"/>
          <w:spacing w:val="2"/>
          <w:kern w:val="2"/>
          <w:lang w:eastAsia="zh-CN"/>
        </w:rPr>
        <w:t xml:space="preserve">ssues </w:t>
      </w:r>
      <w:r w:rsidR="00C61D71">
        <w:rPr>
          <w:rFonts w:ascii="Times New Roman" w:eastAsia="SimSun" w:hAnsi="Times New Roman"/>
          <w:spacing w:val="2"/>
          <w:kern w:val="2"/>
          <w:lang w:eastAsia="zh-CN"/>
        </w:rPr>
        <w:t xml:space="preserve">regarding </w:t>
      </w:r>
      <w:r w:rsidR="00AD13CA">
        <w:rPr>
          <w:rFonts w:ascii="Times New Roman" w:eastAsia="SimSun" w:hAnsi="Times New Roman"/>
          <w:spacing w:val="2"/>
          <w:kern w:val="2"/>
          <w:lang w:eastAsia="zh-CN"/>
        </w:rPr>
        <w:t xml:space="preserve">inter </w:t>
      </w:r>
      <w:r w:rsidR="00D26001">
        <w:rPr>
          <w:rFonts w:ascii="Times New Roman" w:eastAsia="SimSun" w:hAnsi="Times New Roman"/>
          <w:spacing w:val="2"/>
          <w:kern w:val="2"/>
          <w:lang w:eastAsia="zh-CN"/>
        </w:rPr>
        <w:t>-CU LTM</w:t>
      </w:r>
      <w:r w:rsidR="000D105E" w:rsidRPr="00DB4060">
        <w:rPr>
          <w:rFonts w:ascii="Times New Roman" w:eastAsia="SimSun" w:hAnsi="Times New Roman"/>
          <w:spacing w:val="2"/>
          <w:kern w:val="2"/>
          <w:lang w:eastAsia="zh-CN"/>
        </w:rPr>
        <w:t>.</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2BBF81EC" w14:textId="58D25DC4" w:rsidR="00C07F83" w:rsidRPr="00C71A54" w:rsidRDefault="00F81DB6" w:rsidP="00C07F83">
      <w:pPr>
        <w:pStyle w:val="2"/>
        <w:keepNext/>
        <w:keepLines/>
        <w:widowControl/>
        <w:numPr>
          <w:ilvl w:val="1"/>
          <w:numId w:val="1"/>
        </w:numPr>
        <w:ind w:left="720" w:hanging="720"/>
        <w:jc w:val="both"/>
        <w:rPr>
          <w:rFonts w:eastAsia="바탕"/>
          <w:lang w:val="en-GB" w:eastAsia="en-US"/>
        </w:rPr>
      </w:pPr>
      <w:r>
        <w:rPr>
          <w:rFonts w:eastAsia="바탕"/>
          <w:lang w:val="en-GB" w:eastAsia="ko-KR"/>
        </w:rPr>
        <w:t xml:space="preserve">NCC value </w:t>
      </w:r>
      <w:r w:rsidR="006A75B9">
        <w:rPr>
          <w:rFonts w:eastAsia="바탕"/>
          <w:lang w:val="en-GB" w:eastAsia="ko-KR"/>
        </w:rPr>
        <w:t xml:space="preserve">in </w:t>
      </w:r>
      <w:r>
        <w:rPr>
          <w:rFonts w:eastAsia="바탕"/>
          <w:lang w:val="en-GB" w:eastAsia="ko-KR"/>
        </w:rPr>
        <w:t>E</w:t>
      </w:r>
      <w:r w:rsidR="006A75B9">
        <w:rPr>
          <w:rFonts w:eastAsia="바탕"/>
          <w:lang w:val="en-GB" w:eastAsia="ko-KR"/>
        </w:rPr>
        <w:t xml:space="preserve">nhanced </w:t>
      </w:r>
      <w:r>
        <w:rPr>
          <w:rFonts w:eastAsia="바탕"/>
          <w:lang w:val="en-GB" w:eastAsia="ko-KR"/>
        </w:rPr>
        <w:t xml:space="preserve">LTM </w:t>
      </w:r>
      <w:r w:rsidR="006A75B9">
        <w:rPr>
          <w:rFonts w:eastAsia="바탕"/>
          <w:lang w:val="en-GB" w:eastAsia="ko-KR"/>
        </w:rPr>
        <w:t>CSC MAC CE</w:t>
      </w:r>
    </w:p>
    <w:p w14:paraId="6CE8067C" w14:textId="74DDB378" w:rsidR="00C07F83" w:rsidRDefault="006A75B9" w:rsidP="00C07F83">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According to the MAC running CR, </w:t>
      </w:r>
      <w:r w:rsidR="001123AB">
        <w:rPr>
          <w:rFonts w:ascii="Times New Roman" w:eastAsia="맑은 고딕" w:hAnsi="Times New Roman"/>
          <w:color w:val="000000"/>
          <w:lang w:val="en-US" w:eastAsia="ko-KR"/>
        </w:rPr>
        <w:t xml:space="preserve">the </w:t>
      </w:r>
      <w:r>
        <w:rPr>
          <w:rFonts w:ascii="Times New Roman" w:eastAsia="맑은 고딕" w:hAnsi="Times New Roman"/>
          <w:color w:val="000000"/>
          <w:lang w:val="en-US" w:eastAsia="ko-KR"/>
        </w:rPr>
        <w:t>Enhanced LTM Cell Switch Command MAC CE includes a NCC value field as an optional field, but there is no indication bit to indicate the presence of the NCC value filed. During the email discussion, some companies raise</w:t>
      </w:r>
      <w:r w:rsidR="001123AB">
        <w:rPr>
          <w:rFonts w:ascii="Times New Roman" w:eastAsia="맑은 고딕" w:hAnsi="Times New Roman"/>
          <w:color w:val="000000"/>
          <w:lang w:val="en-US" w:eastAsia="ko-KR"/>
        </w:rPr>
        <w:t>d</w:t>
      </w:r>
      <w:r>
        <w:rPr>
          <w:rFonts w:ascii="Times New Roman" w:eastAsia="맑은 고딕" w:hAnsi="Times New Roman"/>
          <w:color w:val="000000"/>
          <w:lang w:val="en-US" w:eastAsia="ko-KR"/>
        </w:rPr>
        <w:t xml:space="preserve"> an issue </w:t>
      </w:r>
      <w:r w:rsidR="001123AB" w:rsidRPr="001123AB">
        <w:rPr>
          <w:rFonts w:ascii="Times New Roman" w:eastAsia="맑은 고딕" w:hAnsi="Times New Roman"/>
          <w:lang w:eastAsia="ko-KR"/>
        </w:rPr>
        <w:t xml:space="preserve">regarding </w:t>
      </w:r>
      <w:r>
        <w:rPr>
          <w:rFonts w:ascii="Times New Roman" w:eastAsia="맑은 고딕" w:hAnsi="Times New Roman"/>
          <w:color w:val="000000"/>
          <w:lang w:val="en-US" w:eastAsia="ko-KR"/>
        </w:rPr>
        <w:t xml:space="preserve">this problem, and Rapporteur described that the UE can identify whether NCC value is included based on the R19 set ID: </w:t>
      </w:r>
      <w:r w:rsidRPr="006A75B9">
        <w:rPr>
          <w:rFonts w:ascii="Times New Roman" w:eastAsia="맑은 고딕" w:hAnsi="Times New Roman"/>
          <w:i/>
          <w:iCs/>
          <w:color w:val="000000"/>
          <w:lang w:val="en-US" w:eastAsia="ko-KR"/>
        </w:rPr>
        <w:t>NCC is included in the LTM cell switch command MAC CE if the R19 set ID is different between the target cell and source cell. Conversely, if the R19 set ID is same for both cells, the NCC will not be included.</w:t>
      </w:r>
      <w:r>
        <w:rPr>
          <w:rFonts w:ascii="Times New Roman" w:eastAsia="맑은 고딕" w:hAnsi="Times New Roman"/>
          <w:color w:val="000000"/>
          <w:lang w:val="en-US" w:eastAsia="ko-KR"/>
        </w:rPr>
        <w:t xml:space="preserve"> </w:t>
      </w:r>
    </w:p>
    <w:p w14:paraId="78540BD9" w14:textId="3A2FB249" w:rsidR="006A75B9" w:rsidRPr="006A75B9" w:rsidRDefault="00150D3D" w:rsidP="00150D3D">
      <w:pPr>
        <w:rPr>
          <w:rFonts w:ascii="Times New Roman" w:eastAsia="맑은 고딕" w:hAnsi="Times New Roman"/>
          <w:lang w:eastAsia="ko-KR"/>
        </w:rPr>
      </w:pPr>
      <w:r w:rsidRPr="00150D3D">
        <w:rPr>
          <w:rFonts w:ascii="Times New Roman" w:eastAsia="맑은 고딕" w:hAnsi="Times New Roman"/>
          <w:lang w:eastAsia="ko-KR"/>
        </w:rPr>
        <w:t xml:space="preserve">Although it is possible to decode the optional field in the </w:t>
      </w:r>
      <w:r w:rsidR="00F81DB6">
        <w:rPr>
          <w:rFonts w:ascii="Times New Roman" w:eastAsia="맑은 고딕" w:hAnsi="Times New Roman"/>
          <w:lang w:eastAsia="ko-KR"/>
        </w:rPr>
        <w:t xml:space="preserve">Enhanced </w:t>
      </w:r>
      <w:r w:rsidRPr="00150D3D">
        <w:rPr>
          <w:rFonts w:ascii="Times New Roman" w:eastAsia="맑은 고딕" w:hAnsi="Times New Roman"/>
          <w:lang w:eastAsia="ko-KR"/>
        </w:rPr>
        <w:t xml:space="preserve">LTM CSC MAC CE based on the R19 set ID information, it cannot be considered </w:t>
      </w:r>
      <w:r w:rsidR="00F81DB6">
        <w:rPr>
          <w:rFonts w:ascii="Times New Roman" w:eastAsia="맑은 고딕" w:hAnsi="Times New Roman"/>
          <w:lang w:eastAsia="ko-KR"/>
        </w:rPr>
        <w:t xml:space="preserve">an efficient or </w:t>
      </w:r>
      <w:r w:rsidRPr="00150D3D">
        <w:rPr>
          <w:rFonts w:ascii="Times New Roman" w:eastAsia="맑은 고딕" w:hAnsi="Times New Roman"/>
          <w:lang w:eastAsia="ko-KR"/>
        </w:rPr>
        <w:t>simple approach. Instead, using one of the following methods would simplify the implementation.</w:t>
      </w:r>
    </w:p>
    <w:p w14:paraId="0E81DA90" w14:textId="1AA5DAA3" w:rsidR="00C07F83" w:rsidRDefault="00854552" w:rsidP="00854552">
      <w:pPr>
        <w:pStyle w:val="af2"/>
        <w:numPr>
          <w:ilvl w:val="0"/>
          <w:numId w:val="11"/>
        </w:numPr>
        <w:spacing w:before="240"/>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I</w:t>
      </w:r>
      <w:r>
        <w:rPr>
          <w:rFonts w:ascii="Times New Roman" w:eastAsia="맑은 고딕" w:hAnsi="Times New Roman"/>
          <w:color w:val="000000"/>
          <w:lang w:val="en-US" w:eastAsia="ko-KR"/>
        </w:rPr>
        <w:t xml:space="preserve">ntroduce a 1-bit field in the enhanced CSC MAC CE to indicate whether </w:t>
      </w:r>
      <w:r w:rsidR="001123AB">
        <w:rPr>
          <w:rFonts w:ascii="Times New Roman" w:eastAsia="맑은 고딕" w:hAnsi="Times New Roman"/>
          <w:color w:val="000000"/>
          <w:lang w:val="en-US" w:eastAsia="ko-KR"/>
        </w:rPr>
        <w:t>a NCC value is included</w:t>
      </w:r>
      <w:r>
        <w:rPr>
          <w:rFonts w:ascii="Times New Roman" w:eastAsia="맑은 고딕" w:hAnsi="Times New Roman"/>
          <w:color w:val="000000"/>
          <w:lang w:val="en-US" w:eastAsia="ko-KR"/>
        </w:rPr>
        <w:t>.</w:t>
      </w:r>
    </w:p>
    <w:p w14:paraId="4B2D24CF" w14:textId="63EB85A8" w:rsidR="00854552" w:rsidRPr="00854552" w:rsidRDefault="00854552" w:rsidP="00854552">
      <w:pPr>
        <w:pStyle w:val="af2"/>
        <w:numPr>
          <w:ilvl w:val="0"/>
          <w:numId w:val="11"/>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Use the enhanced CSC MAC CE when the UE is required to perform security update. (i.e., a NCC value is always included in the enhanced CSC MAC CE)</w:t>
      </w:r>
    </w:p>
    <w:p w14:paraId="1E2CAC0B" w14:textId="2333C56D" w:rsidR="00403BEF" w:rsidRPr="00F81DB6" w:rsidRDefault="00403BEF" w:rsidP="00403BEF">
      <w:pPr>
        <w:spacing w:before="100" w:beforeAutospacing="1" w:after="100" w:afterAutospacing="1"/>
        <w:jc w:val="left"/>
        <w:rPr>
          <w:rFonts w:ascii="Times New Roman" w:eastAsia="맑은 고딕" w:hAnsi="Times New Roman"/>
          <w:lang w:eastAsia="ko-KR"/>
        </w:rPr>
      </w:pPr>
      <w:r w:rsidRPr="00403BEF">
        <w:rPr>
          <w:rFonts w:ascii="Times New Roman" w:eastAsia="맑은 고딕" w:hAnsi="Times New Roman"/>
          <w:color w:val="000000"/>
          <w:lang w:val="en-US" w:eastAsia="ko-KR"/>
        </w:rPr>
        <w:t xml:space="preserve">The key difference between the legacy CSC MAC CE and the enhanced </w:t>
      </w:r>
      <w:r>
        <w:rPr>
          <w:rFonts w:ascii="Times New Roman" w:eastAsia="맑은 고딕" w:hAnsi="Times New Roman"/>
          <w:color w:val="000000"/>
          <w:lang w:val="en-US" w:eastAsia="ko-KR"/>
        </w:rPr>
        <w:t xml:space="preserve">CSC </w:t>
      </w:r>
      <w:r w:rsidRPr="00403BEF">
        <w:rPr>
          <w:rFonts w:ascii="Times New Roman" w:eastAsia="맑은 고딕" w:hAnsi="Times New Roman"/>
          <w:color w:val="000000"/>
          <w:lang w:val="en-US" w:eastAsia="ko-KR"/>
        </w:rPr>
        <w:t xml:space="preserve">MAC CE is the presence of the NCC value field. If a 1-bit field is added to the enhanced CSC MAC CE to indicate the presence of the NCC value, </w:t>
      </w:r>
      <w:r w:rsidR="00F81DB6">
        <w:rPr>
          <w:rFonts w:ascii="Times New Roman" w:eastAsia="맑은 고딕" w:hAnsi="Times New Roman"/>
          <w:color w:val="000000"/>
          <w:lang w:val="en-US" w:eastAsia="ko-KR"/>
        </w:rPr>
        <w:t xml:space="preserve">there </w:t>
      </w:r>
      <w:r w:rsidR="00F81DB6">
        <w:rPr>
          <w:rFonts w:ascii="Times New Roman" w:eastAsia="맑은 고딕" w:hAnsi="Times New Roman"/>
          <w:color w:val="000000"/>
          <w:lang w:val="en-US" w:eastAsia="ko-KR"/>
        </w:rPr>
        <w:lastRenderedPageBreak/>
        <w:t xml:space="preserve">would be no </w:t>
      </w:r>
      <w:r w:rsidRPr="00403BEF">
        <w:rPr>
          <w:rFonts w:ascii="Times New Roman" w:eastAsia="맑은 고딕" w:hAnsi="Times New Roman"/>
          <w:color w:val="000000"/>
          <w:lang w:val="en-US" w:eastAsia="ko-KR"/>
        </w:rPr>
        <w:t>benefit</w:t>
      </w:r>
      <w:r w:rsidR="00F81DB6">
        <w:rPr>
          <w:rFonts w:ascii="Times New Roman" w:eastAsia="맑은 고딕" w:hAnsi="Times New Roman"/>
          <w:color w:val="000000"/>
          <w:lang w:val="en-US" w:eastAsia="ko-KR"/>
        </w:rPr>
        <w:t xml:space="preserve">s in </w:t>
      </w:r>
      <w:r w:rsidRPr="00403BEF">
        <w:rPr>
          <w:rFonts w:ascii="Times New Roman" w:eastAsia="맑은 고딕" w:hAnsi="Times New Roman"/>
          <w:color w:val="000000"/>
          <w:lang w:val="en-US" w:eastAsia="ko-KR"/>
        </w:rPr>
        <w:t xml:space="preserve">using a separate MAC CE for R19 LTM. The legacy LTM CSC MAC CE could be reused by </w:t>
      </w:r>
      <w:r w:rsidRPr="00F81DB6">
        <w:rPr>
          <w:rFonts w:ascii="Times New Roman" w:eastAsia="맑은 고딕" w:hAnsi="Times New Roman"/>
          <w:lang w:eastAsia="ko-KR"/>
        </w:rPr>
        <w:t>simply adding the indication bit and the optional NCC value field.</w:t>
      </w:r>
    </w:p>
    <w:p w14:paraId="32D0F252" w14:textId="77777777" w:rsidR="00403BEF" w:rsidRPr="00403BEF" w:rsidRDefault="00403BEF" w:rsidP="00403BEF">
      <w:pPr>
        <w:spacing w:before="100" w:beforeAutospacing="1" w:after="100" w:afterAutospacing="1"/>
        <w:jc w:val="left"/>
        <w:rPr>
          <w:rFonts w:ascii="Times New Roman" w:eastAsia="맑은 고딕" w:hAnsi="Times New Roman"/>
          <w:color w:val="000000"/>
          <w:lang w:val="en-US" w:eastAsia="ko-KR"/>
        </w:rPr>
      </w:pPr>
      <w:r w:rsidRPr="00F81DB6">
        <w:rPr>
          <w:rFonts w:ascii="Times New Roman" w:eastAsia="맑은 고딕" w:hAnsi="Times New Roman"/>
          <w:lang w:eastAsia="ko-KR"/>
        </w:rPr>
        <w:t>The simplest approach</w:t>
      </w:r>
      <w:r w:rsidRPr="00403BEF">
        <w:rPr>
          <w:rFonts w:ascii="Times New Roman" w:eastAsia="맑은 고딕" w:hAnsi="Times New Roman"/>
          <w:color w:val="000000"/>
          <w:lang w:val="en-US" w:eastAsia="ko-KR"/>
        </w:rPr>
        <w:t xml:space="preserve"> would be to use the new MAC CE when the R19 set IDs of the target cell and source cell are different, and to use the legacy MAC CE otherwise. Additionally, in the case of intra-cell scenarios where a security update is required, the legacy method can still be used.</w:t>
      </w:r>
    </w:p>
    <w:p w14:paraId="6E2AA468" w14:textId="27A619EC" w:rsidR="001123AB" w:rsidRPr="005D25FF" w:rsidRDefault="001123AB" w:rsidP="001123AB">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07525">
        <w:rPr>
          <w:rFonts w:ascii="Times New Roman" w:eastAsia="Microsoft YaHei UI" w:hAnsi="Times New Roman"/>
          <w:b/>
          <w:bCs/>
          <w:color w:val="000000"/>
          <w:lang w:val="en-US" w:eastAsia="zh-CN"/>
        </w:rPr>
        <w:t>1</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The Enhanced LTM </w:t>
      </w:r>
      <w:r w:rsidR="007F7D3E">
        <w:rPr>
          <w:rFonts w:ascii="Times New Roman" w:eastAsia="Microsoft YaHei UI" w:hAnsi="Times New Roman"/>
          <w:b/>
          <w:bCs/>
          <w:color w:val="000000"/>
          <w:lang w:val="en-US" w:eastAsia="zh-CN"/>
        </w:rPr>
        <w:t xml:space="preserve">CSC </w:t>
      </w:r>
      <w:r>
        <w:rPr>
          <w:rFonts w:ascii="Times New Roman" w:eastAsia="Microsoft YaHei UI" w:hAnsi="Times New Roman"/>
          <w:b/>
          <w:bCs/>
          <w:color w:val="000000"/>
          <w:lang w:val="en-US" w:eastAsia="zh-CN"/>
        </w:rPr>
        <w:t>MAC CE always contain</w:t>
      </w:r>
      <w:r w:rsidR="007F7D3E">
        <w:rPr>
          <w:rFonts w:ascii="Times New Roman" w:eastAsia="Microsoft YaHei UI" w:hAnsi="Times New Roman"/>
          <w:b/>
          <w:bCs/>
          <w:color w:val="000000"/>
          <w:lang w:val="en-US" w:eastAsia="zh-CN"/>
        </w:rPr>
        <w:t>s</w:t>
      </w:r>
      <w:r>
        <w:rPr>
          <w:rFonts w:ascii="Times New Roman" w:eastAsia="Microsoft YaHei UI" w:hAnsi="Times New Roman"/>
          <w:b/>
          <w:bCs/>
          <w:color w:val="000000"/>
          <w:lang w:val="en-US" w:eastAsia="zh-CN"/>
        </w:rPr>
        <w:t xml:space="preserve"> a</w:t>
      </w:r>
      <w:r w:rsidR="007F7D3E">
        <w:rPr>
          <w:rFonts w:ascii="Times New Roman" w:eastAsia="Microsoft YaHei UI" w:hAnsi="Times New Roman"/>
          <w:b/>
          <w:bCs/>
          <w:color w:val="000000"/>
          <w:lang w:val="en-US" w:eastAsia="zh-CN"/>
        </w:rPr>
        <w:t>n</w:t>
      </w:r>
      <w:r>
        <w:rPr>
          <w:rFonts w:ascii="Times New Roman" w:eastAsia="Microsoft YaHei UI" w:hAnsi="Times New Roman"/>
          <w:b/>
          <w:bCs/>
          <w:color w:val="000000"/>
          <w:lang w:val="en-US" w:eastAsia="zh-CN"/>
        </w:rPr>
        <w:t xml:space="preserve"> NCC value field</w:t>
      </w:r>
    </w:p>
    <w:p w14:paraId="74F22197" w14:textId="17D9A272" w:rsidR="001123AB" w:rsidRDefault="001123AB" w:rsidP="001123AB">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sidR="00907525">
        <w:rPr>
          <w:rFonts w:ascii="Times New Roman" w:eastAsia="Microsoft YaHei UI" w:hAnsi="Times New Roman"/>
          <w:b/>
          <w:bCs/>
          <w:color w:val="000000"/>
          <w:lang w:val="en-US" w:eastAsia="zh-CN"/>
        </w:rPr>
        <w:t>2</w:t>
      </w:r>
      <w:r w:rsidRPr="00D670B9">
        <w:rPr>
          <w:rFonts w:ascii="Times New Roman" w:eastAsia="Microsoft YaHei UI" w:hAnsi="Times New Roman"/>
          <w:b/>
          <w:bCs/>
          <w:color w:val="000000"/>
          <w:lang w:val="en-US" w:eastAsia="zh-CN"/>
        </w:rPr>
        <w:t xml:space="preserve">: The </w:t>
      </w:r>
      <w:r>
        <w:rPr>
          <w:rFonts w:ascii="Times New Roman" w:eastAsia="Microsoft YaHei UI" w:hAnsi="Times New Roman"/>
          <w:b/>
          <w:bCs/>
          <w:color w:val="000000"/>
          <w:lang w:val="en-US" w:eastAsia="zh-CN"/>
        </w:rPr>
        <w:t xml:space="preserve">Enhanced LTM </w:t>
      </w:r>
      <w:r w:rsidR="007F7D3E">
        <w:rPr>
          <w:rFonts w:ascii="Times New Roman" w:eastAsia="Microsoft YaHei UI" w:hAnsi="Times New Roman"/>
          <w:b/>
          <w:bCs/>
          <w:color w:val="000000"/>
          <w:lang w:val="en-US" w:eastAsia="zh-CN"/>
        </w:rPr>
        <w:t>CSC</w:t>
      </w:r>
      <w:r>
        <w:rPr>
          <w:rFonts w:ascii="Times New Roman" w:eastAsia="Microsoft YaHei UI" w:hAnsi="Times New Roman"/>
          <w:b/>
          <w:bCs/>
          <w:color w:val="000000"/>
          <w:lang w:val="en-US" w:eastAsia="zh-CN"/>
        </w:rPr>
        <w:t xml:space="preserve"> MAC CE </w:t>
      </w:r>
      <w:r w:rsidR="007F7D3E">
        <w:rPr>
          <w:rFonts w:ascii="Times New Roman" w:eastAsia="Microsoft YaHei UI" w:hAnsi="Times New Roman"/>
          <w:b/>
          <w:bCs/>
          <w:color w:val="000000"/>
          <w:lang w:val="en-US" w:eastAsia="zh-CN"/>
        </w:rPr>
        <w:t>is</w:t>
      </w:r>
      <w:r>
        <w:rPr>
          <w:rFonts w:ascii="Times New Roman" w:eastAsia="Microsoft YaHei UI" w:hAnsi="Times New Roman"/>
          <w:b/>
          <w:bCs/>
          <w:color w:val="000000"/>
          <w:lang w:val="en-US" w:eastAsia="zh-CN"/>
        </w:rPr>
        <w:t xml:space="preserve"> used </w:t>
      </w:r>
      <w:r w:rsidR="007F7D3E">
        <w:rPr>
          <w:rFonts w:ascii="Times New Roman" w:eastAsia="Microsoft YaHei UI" w:hAnsi="Times New Roman"/>
          <w:b/>
          <w:bCs/>
          <w:color w:val="000000"/>
          <w:lang w:val="en-US" w:eastAsia="zh-CN"/>
        </w:rPr>
        <w:t>when</w:t>
      </w:r>
      <w:r>
        <w:rPr>
          <w:rFonts w:ascii="Times New Roman" w:eastAsia="Microsoft YaHei UI" w:hAnsi="Times New Roman"/>
          <w:b/>
          <w:bCs/>
          <w:color w:val="000000"/>
          <w:lang w:val="en-US" w:eastAsia="zh-CN"/>
        </w:rPr>
        <w:t xml:space="preserve"> the R19 set IDs of the target cell and the source cell are different. Otherwise, the legacy LTM CSC MAC CE is used.</w:t>
      </w:r>
    </w:p>
    <w:p w14:paraId="56CB17AA" w14:textId="39CD7C1B" w:rsidR="00C07F83" w:rsidRDefault="00C07F83" w:rsidP="00E85A01">
      <w:pPr>
        <w:rPr>
          <w:rFonts w:ascii="Times New Roman" w:eastAsia="맑은 고딕" w:hAnsi="Times New Roman"/>
          <w:lang w:val="en-US" w:eastAsia="ko-KR"/>
        </w:rPr>
      </w:pPr>
    </w:p>
    <w:p w14:paraId="2BD2B7A3" w14:textId="4BE032B3" w:rsidR="009F7C86" w:rsidRDefault="009F7C86" w:rsidP="009F7C86">
      <w:pPr>
        <w:pStyle w:val="2"/>
        <w:keepNext/>
        <w:keepLines/>
        <w:widowControl/>
        <w:numPr>
          <w:ilvl w:val="1"/>
          <w:numId w:val="1"/>
        </w:numPr>
        <w:ind w:left="720" w:hanging="720"/>
        <w:jc w:val="both"/>
        <w:rPr>
          <w:rFonts w:eastAsia="바탕"/>
          <w:lang w:val="en-GB" w:eastAsia="ko-KR"/>
        </w:rPr>
      </w:pPr>
      <w:r>
        <w:rPr>
          <w:rFonts w:eastAsia="바탕"/>
          <w:lang w:val="en-GB" w:eastAsia="ko-KR"/>
        </w:rPr>
        <w:t>Fast recovery after LTM cell switch failure</w:t>
      </w:r>
    </w:p>
    <w:p w14:paraId="62CCFB3A" w14:textId="77777777" w:rsidR="001D565E" w:rsidRDefault="001D565E" w:rsidP="001D565E">
      <w:pPr>
        <w:rPr>
          <w:rFonts w:ascii="Times New Roman" w:eastAsia="맑은 고딕" w:hAnsi="Times New Roman"/>
          <w:lang w:eastAsia="ko-KR"/>
        </w:rPr>
      </w:pPr>
      <w:r>
        <w:rPr>
          <w:rFonts w:ascii="Times New Roman" w:eastAsia="맑은 고딕" w:hAnsi="Times New Roman"/>
          <w:lang w:eastAsia="ko-KR"/>
        </w:rPr>
        <w:t xml:space="preserve">Regarding fast recovery after LTM cell switch failure (i.e., due to the expiry of T304), the following 4 cases can be considered. </w:t>
      </w:r>
    </w:p>
    <w:p w14:paraId="6CCEC286" w14:textId="77777777" w:rsidR="001D565E" w:rsidRDefault="001D565E" w:rsidP="001D565E">
      <w:pPr>
        <w:pStyle w:val="af2"/>
        <w:numPr>
          <w:ilvl w:val="0"/>
          <w:numId w:val="13"/>
        </w:numPr>
        <w:rPr>
          <w:rFonts w:ascii="Times New Roman" w:eastAsia="맑은 고딕" w:hAnsi="Times New Roman"/>
          <w:lang w:eastAsia="ko-KR"/>
        </w:rPr>
      </w:pPr>
      <w:r>
        <w:rPr>
          <w:rFonts w:ascii="Times New Roman" w:eastAsia="맑은 고딕" w:hAnsi="Times New Roman"/>
          <w:lang w:eastAsia="ko-KR"/>
        </w:rPr>
        <w:t>Case 1: Intra-CU cell switch failure &amp; the selected candidate cell has the same Rel-19 ID as source cell</w:t>
      </w:r>
    </w:p>
    <w:p w14:paraId="53098271" w14:textId="77777777" w:rsidR="001D565E" w:rsidRDefault="001D565E" w:rsidP="001D565E">
      <w:pPr>
        <w:pStyle w:val="af2"/>
        <w:numPr>
          <w:ilvl w:val="0"/>
          <w:numId w:val="13"/>
        </w:numPr>
        <w:rPr>
          <w:rFonts w:ascii="Times New Roman" w:eastAsia="맑은 고딕" w:hAnsi="Times New Roman"/>
          <w:lang w:eastAsia="ko-KR"/>
        </w:rPr>
      </w:pPr>
      <w:r>
        <w:rPr>
          <w:rFonts w:ascii="Times New Roman" w:eastAsia="맑은 고딕" w:hAnsi="Times New Roman"/>
          <w:lang w:eastAsia="ko-KR"/>
        </w:rPr>
        <w:t>Case 2: Inter-CU cell switch failure &amp; the selected candidate cell has the same Rel-19 ID as target cell</w:t>
      </w:r>
    </w:p>
    <w:p w14:paraId="2EDE1B51" w14:textId="2B6846B4" w:rsidR="001D565E" w:rsidRDefault="001D565E" w:rsidP="001D565E">
      <w:pPr>
        <w:pStyle w:val="af2"/>
        <w:numPr>
          <w:ilvl w:val="0"/>
          <w:numId w:val="13"/>
        </w:numPr>
        <w:rPr>
          <w:rFonts w:ascii="Times New Roman" w:eastAsia="맑은 고딕" w:hAnsi="Times New Roman"/>
          <w:lang w:eastAsia="ko-KR"/>
        </w:rPr>
      </w:pPr>
      <w:r>
        <w:rPr>
          <w:rFonts w:ascii="Times New Roman" w:eastAsia="맑은 고딕" w:hAnsi="Times New Roman"/>
          <w:lang w:eastAsia="ko-KR"/>
        </w:rPr>
        <w:t xml:space="preserve">Case 3: Intra-CU cell switch failure &amp; the selected candidate cell has the different Rel-19 ID </w:t>
      </w:r>
      <w:r w:rsidR="002508AA">
        <w:rPr>
          <w:rFonts w:ascii="Times New Roman" w:eastAsia="맑은 고딕" w:hAnsi="Times New Roman"/>
          <w:lang w:eastAsia="ko-KR"/>
        </w:rPr>
        <w:t xml:space="preserve">from </w:t>
      </w:r>
      <w:r>
        <w:rPr>
          <w:rFonts w:ascii="Times New Roman" w:eastAsia="맑은 고딕" w:hAnsi="Times New Roman"/>
          <w:lang w:eastAsia="ko-KR"/>
        </w:rPr>
        <w:t>source cell</w:t>
      </w:r>
    </w:p>
    <w:p w14:paraId="19CACC58" w14:textId="0D261E46" w:rsidR="001D565E" w:rsidRPr="009F7C86" w:rsidRDefault="001D565E" w:rsidP="001D565E">
      <w:pPr>
        <w:pStyle w:val="af2"/>
        <w:numPr>
          <w:ilvl w:val="0"/>
          <w:numId w:val="13"/>
        </w:numPr>
        <w:rPr>
          <w:rFonts w:ascii="Times New Roman" w:eastAsia="맑은 고딕" w:hAnsi="Times New Roman"/>
          <w:lang w:eastAsia="ko-KR"/>
        </w:rPr>
      </w:pPr>
      <w:r>
        <w:rPr>
          <w:rFonts w:ascii="Times New Roman" w:eastAsia="맑은 고딕" w:hAnsi="Times New Roman"/>
          <w:lang w:eastAsia="ko-KR"/>
        </w:rPr>
        <w:t xml:space="preserve">Case 4: Inter-CU cell switch failure &amp; the selected candidate cell has the different Rel-19 ID </w:t>
      </w:r>
      <w:r w:rsidR="002508AA">
        <w:rPr>
          <w:rFonts w:ascii="Times New Roman" w:eastAsia="맑은 고딕" w:hAnsi="Times New Roman"/>
          <w:lang w:eastAsia="ko-KR"/>
        </w:rPr>
        <w:t>from</w:t>
      </w:r>
      <w:r>
        <w:rPr>
          <w:rFonts w:ascii="Times New Roman" w:eastAsia="맑은 고딕" w:hAnsi="Times New Roman"/>
          <w:lang w:eastAsia="ko-KR"/>
        </w:rPr>
        <w:t xml:space="preserve"> target cell</w:t>
      </w:r>
    </w:p>
    <w:p w14:paraId="6D38D587" w14:textId="6FE89C0D" w:rsidR="00762428" w:rsidRPr="00762428" w:rsidRDefault="001D565E" w:rsidP="00762428">
      <w:pPr>
        <w:rPr>
          <w:rFonts w:ascii="Times New Roman" w:eastAsia="맑은 고딕" w:hAnsi="Times New Roman"/>
          <w:lang w:eastAsia="ko-KR"/>
        </w:rPr>
      </w:pPr>
      <w:r>
        <w:rPr>
          <w:rFonts w:ascii="Times New Roman" w:eastAsia="맑은 고딕" w:hAnsi="Times New Roman"/>
          <w:lang w:eastAsia="ko-KR"/>
        </w:rPr>
        <w:t xml:space="preserve">The first case </w:t>
      </w:r>
      <w:r>
        <w:rPr>
          <w:rFonts w:ascii="Times New Roman" w:eastAsia="맑은 고딕" w:hAnsi="Times New Roman" w:hint="eastAsia"/>
          <w:lang w:eastAsia="ko-KR"/>
        </w:rPr>
        <w:t>c</w:t>
      </w:r>
      <w:r>
        <w:rPr>
          <w:rFonts w:ascii="Times New Roman" w:eastAsia="맑은 고딕" w:hAnsi="Times New Roman"/>
          <w:lang w:eastAsia="ko-KR"/>
        </w:rPr>
        <w:t xml:space="preserve">orresponds to the R18 LTM fast recovery and has already been agreed to be supported. Case 2 was discussed during the previous RAN2 meeting and was agreed to be supported as follows: </w:t>
      </w:r>
    </w:p>
    <w:tbl>
      <w:tblPr>
        <w:tblStyle w:val="ad"/>
        <w:tblW w:w="0" w:type="auto"/>
        <w:tblLook w:val="04A0" w:firstRow="1" w:lastRow="0" w:firstColumn="1" w:lastColumn="0" w:noHBand="0" w:noVBand="1"/>
      </w:tblPr>
      <w:tblGrid>
        <w:gridCol w:w="9631"/>
      </w:tblGrid>
      <w:tr w:rsidR="00762428" w14:paraId="28E5EEE8" w14:textId="77777777" w:rsidTr="00762428">
        <w:tc>
          <w:tcPr>
            <w:tcW w:w="9631" w:type="dxa"/>
          </w:tcPr>
          <w:p w14:paraId="4900C2CD" w14:textId="77777777" w:rsidR="00762428" w:rsidRDefault="00762428" w:rsidP="00762428">
            <w:pPr>
              <w:pStyle w:val="Doc-text2"/>
              <w:ind w:left="0" w:firstLine="0"/>
              <w:jc w:val="both"/>
              <w:rPr>
                <w:rFonts w:ascii="Times New Roman" w:hAnsi="Times New Roman"/>
              </w:rPr>
            </w:pPr>
            <w:r>
              <w:rPr>
                <w:rFonts w:ascii="Times New Roman" w:hAnsi="Times New Roman"/>
              </w:rPr>
              <w:t xml:space="preserve">At RLF and reconfiguration with sync failure: </w:t>
            </w:r>
          </w:p>
          <w:p w14:paraId="3D3E02F2" w14:textId="77777777" w:rsidR="00762428" w:rsidRPr="00762428" w:rsidRDefault="00762428" w:rsidP="00762428">
            <w:pPr>
              <w:pStyle w:val="Doc-text2"/>
              <w:numPr>
                <w:ilvl w:val="0"/>
                <w:numId w:val="11"/>
              </w:numPr>
              <w:ind w:left="597"/>
              <w:jc w:val="both"/>
              <w:rPr>
                <w:rFonts w:ascii="Times New Roman" w:hAnsi="Times New Roman"/>
              </w:rPr>
            </w:pPr>
            <w:r w:rsidRPr="00762428">
              <w:rPr>
                <w:rFonts w:ascii="Times New Roman" w:hAnsi="Times New Roman"/>
              </w:rPr>
              <w:t>If RLF: If the selected candidate cell has the same Rel-19 ID as source (no security key change), the UE performs fast RLF recovery (same as in Rel-18).</w:t>
            </w:r>
          </w:p>
          <w:p w14:paraId="2EE1D645" w14:textId="2D3ABB66" w:rsidR="00762428" w:rsidRPr="00762428" w:rsidRDefault="00762428" w:rsidP="00762428">
            <w:pPr>
              <w:pStyle w:val="Doc-text2"/>
              <w:numPr>
                <w:ilvl w:val="0"/>
                <w:numId w:val="11"/>
              </w:numPr>
              <w:ind w:left="597"/>
              <w:jc w:val="both"/>
              <w:rPr>
                <w:rFonts w:ascii="Times New Roman" w:hAnsi="Times New Roman"/>
              </w:rPr>
            </w:pPr>
            <w:r w:rsidRPr="008F5574">
              <w:rPr>
                <w:rFonts w:ascii="Times New Roman" w:hAnsi="Times New Roman"/>
                <w:highlight w:val="yellow"/>
              </w:rPr>
              <w:t>If reconfiguration failure (inter-CU LTM)</w:t>
            </w:r>
            <w:r w:rsidRPr="008F5574">
              <w:rPr>
                <w:rFonts w:ascii="Times New Roman" w:hAnsi="Times New Roman" w:hint="eastAsia"/>
                <w:highlight w:val="yellow"/>
              </w:rPr>
              <w:t xml:space="preserve">: </w:t>
            </w:r>
            <w:r w:rsidRPr="008F5574">
              <w:rPr>
                <w:rFonts w:ascii="Times New Roman" w:hAnsi="Times New Roman"/>
                <w:highlight w:val="yellow"/>
              </w:rPr>
              <w:t>If the selected candidate cell has the same Rel-19 ID as target, the UE performs fast failure recovery.</w:t>
            </w:r>
            <w:r w:rsidRPr="00762428">
              <w:rPr>
                <w:rFonts w:ascii="Times New Roman" w:hAnsi="Times New Roman"/>
              </w:rPr>
              <w:t xml:space="preserve"> FFS if fast failure recovery with different Rel-19 IDs is allowed.</w:t>
            </w:r>
          </w:p>
        </w:tc>
      </w:tr>
    </w:tbl>
    <w:p w14:paraId="46A3E88D" w14:textId="49B78EAA" w:rsidR="00762428" w:rsidRDefault="00762428" w:rsidP="00E85A01">
      <w:pPr>
        <w:rPr>
          <w:rFonts w:ascii="Times New Roman" w:eastAsia="맑은 고딕" w:hAnsi="Times New Roman"/>
          <w:lang w:eastAsia="ko-KR"/>
        </w:rPr>
      </w:pPr>
    </w:p>
    <w:p w14:paraId="24A193D2" w14:textId="77777777" w:rsidR="006B1A7F" w:rsidRPr="006B1A7F" w:rsidRDefault="006B1A7F" w:rsidP="006B1A7F">
      <w:pPr>
        <w:rPr>
          <w:rFonts w:ascii="Times New Roman" w:eastAsia="맑은 고딕" w:hAnsi="Times New Roman"/>
          <w:lang w:eastAsia="ko-KR"/>
        </w:rPr>
      </w:pPr>
      <w:r w:rsidRPr="006B1A7F">
        <w:rPr>
          <w:rFonts w:ascii="Times New Roman" w:eastAsia="맑은 고딕" w:hAnsi="Times New Roman"/>
          <w:lang w:eastAsia="ko-KR"/>
        </w:rPr>
        <w:t>In Case 3, where the UE selects a candidate cell whose Rel-19 ID is different from that of the source cell, the UE is required to perform a security key update for fast recovery. However, the UE cannot perform the security key update because a new NCC was not included in the LTM CSC MAC CE transmitted by the source cell for intra-CU. As a result, the UE must perform the RRC re-establishment procedure in Case 3.</w:t>
      </w:r>
    </w:p>
    <w:p w14:paraId="19A9BFE2" w14:textId="700F12BD" w:rsidR="00646361" w:rsidRDefault="006B1A7F" w:rsidP="006B1A7F">
      <w:pPr>
        <w:rPr>
          <w:rFonts w:ascii="Times New Roman" w:eastAsia="맑은 고딕" w:hAnsi="Times New Roman"/>
          <w:lang w:eastAsia="ko-KR"/>
        </w:rPr>
      </w:pPr>
      <w:r w:rsidRPr="006B1A7F">
        <w:rPr>
          <w:rFonts w:ascii="Times New Roman" w:eastAsia="맑은 고딕" w:hAnsi="Times New Roman"/>
          <w:lang w:eastAsia="ko-KR"/>
        </w:rPr>
        <w:t xml:space="preserve">Case 4 was also discussed during the previous RAN2 meeting, but no conclusion was reached. </w:t>
      </w:r>
      <w:r w:rsidR="00F81DB6">
        <w:rPr>
          <w:rFonts w:ascii="Times New Roman" w:eastAsia="맑은 고딕" w:hAnsi="Times New Roman"/>
          <w:lang w:eastAsia="ko-KR"/>
        </w:rPr>
        <w:t xml:space="preserve">There </w:t>
      </w:r>
      <w:r w:rsidR="00646361">
        <w:rPr>
          <w:rFonts w:ascii="Times New Roman" w:eastAsia="맑은 고딕" w:hAnsi="Times New Roman"/>
          <w:lang w:eastAsia="ko-KR"/>
        </w:rPr>
        <w:t xml:space="preserve">are two sub-cases in this case. In the first sub-case, the UE selects a candidate cell whose Rel-19 is different from the target cell but same as source cell. In this case, </w:t>
      </w:r>
      <w:r w:rsidR="00F81DB6">
        <w:rPr>
          <w:rFonts w:ascii="Times New Roman" w:eastAsia="맑은 고딕" w:hAnsi="Times New Roman"/>
          <w:lang w:eastAsia="ko-KR"/>
        </w:rPr>
        <w:t xml:space="preserve">the UE </w:t>
      </w:r>
      <w:r w:rsidR="00646361">
        <w:rPr>
          <w:rFonts w:ascii="Times New Roman" w:eastAsia="맑은 고딕" w:hAnsi="Times New Roman"/>
          <w:lang w:eastAsia="ko-KR"/>
        </w:rPr>
        <w:t xml:space="preserve">shall revert back to the source cell configuration and then performs fast LTM recovery with the selected candidate cell without security update. However, the UE cannot revert back to the source cell configuration after PDCP reestablishment and it is aligned with the current RRC running CR. </w:t>
      </w:r>
      <w:r w:rsidR="00646361" w:rsidRPr="006B1A7F">
        <w:rPr>
          <w:rFonts w:ascii="Times New Roman" w:eastAsia="맑은 고딕" w:hAnsi="Times New Roman"/>
          <w:lang w:eastAsia="ko-KR"/>
        </w:rPr>
        <w:t xml:space="preserve">According to the current RRC running CR, the UE is allowed to revert back to the source cell configuration only </w:t>
      </w:r>
      <w:r w:rsidR="00646361">
        <w:rPr>
          <w:rFonts w:ascii="Times New Roman" w:eastAsia="맑은 고딕" w:hAnsi="Times New Roman"/>
          <w:lang w:eastAsia="ko-KR"/>
        </w:rPr>
        <w:t xml:space="preserve">when the triggered </w:t>
      </w:r>
      <w:r w:rsidR="00646361" w:rsidRPr="006B1A7F">
        <w:rPr>
          <w:rFonts w:ascii="Times New Roman" w:eastAsia="맑은 고딕" w:hAnsi="Times New Roman"/>
          <w:lang w:eastAsia="ko-KR"/>
        </w:rPr>
        <w:t xml:space="preserve">LTM cell switch procedure </w:t>
      </w:r>
      <w:r w:rsidR="00646361">
        <w:rPr>
          <w:rFonts w:ascii="Times New Roman" w:eastAsia="맑은 고딕" w:hAnsi="Times New Roman"/>
          <w:lang w:eastAsia="ko-KR"/>
        </w:rPr>
        <w:t>does not require</w:t>
      </w:r>
      <w:r w:rsidR="00646361" w:rsidRPr="006B1A7F">
        <w:rPr>
          <w:rFonts w:ascii="Times New Roman" w:eastAsia="맑은 고딕" w:hAnsi="Times New Roman"/>
          <w:lang w:eastAsia="ko-KR"/>
        </w:rPr>
        <w:t xml:space="preserve"> a security key refresh</w:t>
      </w:r>
      <w:r w:rsidR="00646361">
        <w:rPr>
          <w:rFonts w:ascii="Times New Roman" w:eastAsia="맑은 고딕" w:hAnsi="Times New Roman"/>
          <w:lang w:eastAsia="ko-KR"/>
        </w:rPr>
        <w:t>.</w:t>
      </w:r>
    </w:p>
    <w:p w14:paraId="0E0FA9C5" w14:textId="0E499E60" w:rsidR="009E1D8E" w:rsidRPr="009E1D8E" w:rsidRDefault="009E1D8E" w:rsidP="009E1D8E">
      <w:pPr>
        <w:rPr>
          <w:rFonts w:ascii="Times New Roman" w:eastAsia="맑은 고딕" w:hAnsi="Times New Roman"/>
          <w:lang w:eastAsia="ko-KR"/>
        </w:rPr>
      </w:pPr>
      <w:r w:rsidRPr="009E1D8E">
        <w:rPr>
          <w:rFonts w:ascii="Times New Roman" w:eastAsia="맑은 고딕" w:hAnsi="Times New Roman"/>
          <w:lang w:eastAsia="ko-KR"/>
        </w:rPr>
        <w:t>Case 4 was also discussed during the previous RAN2 meeting, but no conclusion was reached. There are two sub-cases within this case.</w:t>
      </w:r>
      <w:r>
        <w:rPr>
          <w:rFonts w:ascii="Times New Roman" w:eastAsia="맑은 고딕" w:hAnsi="Times New Roman"/>
          <w:lang w:eastAsia="ko-KR"/>
        </w:rPr>
        <w:t xml:space="preserve"> </w:t>
      </w:r>
      <w:r w:rsidRPr="009E1D8E">
        <w:rPr>
          <w:rFonts w:ascii="Times New Roman" w:eastAsia="맑은 고딕" w:hAnsi="Times New Roman"/>
          <w:lang w:eastAsia="ko-KR"/>
        </w:rPr>
        <w:t>In the first sub-case, the UE selects a candidate cell whose Rel-19 set ID is different from the target cell but the same as the source cell. In this case, the UE shall revert back to the source cell configuration and then perform fast LTM recovery with the selected candidate cell without a security update. However, the UE cannot revert back to the source cell configuration after PDCP re-establishment, which is aligned with the current RRC running CR. According to the current RRC running CR, the UE is allowed to revert back to the source cell configuration only when the triggered LTM cell switch procedure does not require a security key refresh.</w:t>
      </w:r>
    </w:p>
    <w:p w14:paraId="035747F5" w14:textId="77777777" w:rsidR="00646361" w:rsidRPr="009E1D8E" w:rsidRDefault="00646361" w:rsidP="00646361">
      <w:pPr>
        <w:rPr>
          <w:rFonts w:ascii="Times New Roman" w:eastAsia="맑은 고딕" w:hAnsi="Times New Roman"/>
          <w:lang w:val="en-US" w:eastAsia="ko-KR"/>
        </w:rPr>
      </w:pPr>
    </w:p>
    <w:tbl>
      <w:tblPr>
        <w:tblStyle w:val="ad"/>
        <w:tblW w:w="0" w:type="auto"/>
        <w:tblLook w:val="04A0" w:firstRow="1" w:lastRow="0" w:firstColumn="1" w:lastColumn="0" w:noHBand="0" w:noVBand="1"/>
      </w:tblPr>
      <w:tblGrid>
        <w:gridCol w:w="9631"/>
      </w:tblGrid>
      <w:tr w:rsidR="00646361" w14:paraId="3EF22C13" w14:textId="77777777" w:rsidTr="004A2849">
        <w:tc>
          <w:tcPr>
            <w:tcW w:w="9631" w:type="dxa"/>
          </w:tcPr>
          <w:p w14:paraId="46702CA4" w14:textId="77777777" w:rsidR="00646361" w:rsidRDefault="00646361" w:rsidP="004A2849">
            <w:pPr>
              <w:ind w:leftChars="100" w:left="200"/>
              <w:rPr>
                <w:rFonts w:ascii="Times New Roman" w:eastAsia="맑은 고딕" w:hAnsi="Times New Roman"/>
                <w:lang w:eastAsia="ko-KR"/>
              </w:rPr>
            </w:pPr>
            <w:r w:rsidRPr="00390C2C">
              <w:rPr>
                <w:rFonts w:ascii="Times New Roman" w:eastAsia="맑은 고딕" w:hAnsi="Times New Roman"/>
                <w:b/>
                <w:bCs/>
                <w:lang w:eastAsia="ko-KR"/>
              </w:rPr>
              <w:t>5.3.5.8.3 T304 expiry</w:t>
            </w:r>
            <w:r>
              <w:rPr>
                <w:rFonts w:ascii="Times New Roman" w:eastAsia="맑은 고딕" w:hAnsi="Times New Roman"/>
                <w:b/>
                <w:bCs/>
                <w:lang w:eastAsia="ko-KR"/>
              </w:rPr>
              <w:t xml:space="preserve"> (Reconfiguration with sync Failure) or T420 expiry (Path switch failure)</w:t>
            </w:r>
            <w:r>
              <w:rPr>
                <w:rFonts w:ascii="Times New Roman" w:eastAsia="맑은 고딕" w:hAnsi="Times New Roman"/>
                <w:lang w:eastAsia="ko-KR"/>
              </w:rPr>
              <w:t xml:space="preserve"> </w:t>
            </w:r>
          </w:p>
          <w:p w14:paraId="586D679C" w14:textId="77777777" w:rsidR="00646361" w:rsidRPr="002508AA" w:rsidRDefault="00646361" w:rsidP="004A2849">
            <w:pPr>
              <w:ind w:leftChars="100" w:left="200"/>
              <w:rPr>
                <w:rFonts w:ascii="Times New Roman" w:eastAsia="맑은 고딕" w:hAnsi="Times New Roman"/>
                <w:lang w:eastAsia="ko-KR"/>
              </w:rPr>
            </w:pPr>
            <w:r w:rsidRPr="002508AA">
              <w:rPr>
                <w:rFonts w:ascii="Times New Roman" w:eastAsia="맑은 고딕" w:hAnsi="Times New Roman"/>
                <w:lang w:eastAsia="ko-KR"/>
              </w:rPr>
              <w:t>3&gt;</w:t>
            </w:r>
            <w:r w:rsidRPr="002508AA">
              <w:rPr>
                <w:rFonts w:ascii="Times New Roman" w:eastAsia="맑은 고딕" w:hAnsi="Times New Roman"/>
                <w:lang w:eastAsia="ko-KR"/>
              </w:rPr>
              <w:tab/>
              <w:t>if attemptLTM-Switch is configured and the T304 of the MCG expiry is caused by an LTM cell switch execution as described in 5.3.5.18.6 and 5.3.5.18.x:</w:t>
            </w:r>
          </w:p>
          <w:p w14:paraId="782CA6A2" w14:textId="77777777" w:rsidR="00646361" w:rsidRPr="002508AA" w:rsidRDefault="00646361" w:rsidP="004A2849">
            <w:pPr>
              <w:ind w:leftChars="200" w:left="400"/>
              <w:rPr>
                <w:rFonts w:ascii="Times New Roman" w:eastAsia="맑은 고딕" w:hAnsi="Times New Roman"/>
                <w:highlight w:val="yellow"/>
                <w:lang w:eastAsia="ko-KR"/>
              </w:rPr>
            </w:pPr>
            <w:r w:rsidRPr="002508AA">
              <w:rPr>
                <w:rFonts w:ascii="Times New Roman" w:eastAsia="맑은 고딕" w:hAnsi="Times New Roman"/>
                <w:lang w:eastAsia="ko-KR"/>
              </w:rPr>
              <w:t>4&gt;</w:t>
            </w:r>
            <w:r w:rsidRPr="002508AA">
              <w:rPr>
                <w:rFonts w:ascii="Times New Roman" w:eastAsia="맑은 고딕" w:hAnsi="Times New Roman"/>
                <w:lang w:eastAsia="ko-KR"/>
              </w:rPr>
              <w:tab/>
            </w:r>
            <w:r w:rsidRPr="002508AA">
              <w:rPr>
                <w:rFonts w:ascii="Times New Roman" w:eastAsia="맑은 고딕" w:hAnsi="Times New Roman"/>
                <w:highlight w:val="yellow"/>
                <w:lang w:eastAsia="ko-KR"/>
              </w:rPr>
              <w:t>if the LTM cell switch execution procedure does not require a security key refresh:</w:t>
            </w:r>
          </w:p>
          <w:p w14:paraId="64018252" w14:textId="77777777" w:rsidR="00646361" w:rsidRPr="002508AA" w:rsidRDefault="00646361" w:rsidP="004A2849">
            <w:pPr>
              <w:ind w:leftChars="300" w:left="600"/>
              <w:rPr>
                <w:rFonts w:ascii="Times New Roman" w:eastAsia="맑은 고딕" w:hAnsi="Times New Roman"/>
                <w:lang w:eastAsia="ko-KR"/>
              </w:rPr>
            </w:pPr>
            <w:r w:rsidRPr="002508AA">
              <w:rPr>
                <w:rFonts w:ascii="Times New Roman" w:eastAsia="맑은 고딕" w:hAnsi="Times New Roman"/>
                <w:highlight w:val="yellow"/>
                <w:lang w:eastAsia="ko-KR"/>
              </w:rPr>
              <w:lastRenderedPageBreak/>
              <w:t>5&gt;</w:t>
            </w:r>
            <w:r w:rsidRPr="002508AA">
              <w:rPr>
                <w:rFonts w:ascii="Times New Roman" w:eastAsia="맑은 고딕" w:hAnsi="Times New Roman"/>
                <w:highlight w:val="yellow"/>
                <w:lang w:eastAsia="ko-KR"/>
              </w:rPr>
              <w:tab/>
              <w:t>revert back to the UE configuration used in the source Pcell except for the PDCP state variables for SRB(s) associated to the MCG;</w:t>
            </w:r>
          </w:p>
          <w:p w14:paraId="28F16C2A" w14:textId="77777777" w:rsidR="00646361" w:rsidRPr="002508AA" w:rsidRDefault="00646361" w:rsidP="004A2849">
            <w:pPr>
              <w:ind w:leftChars="100" w:left="200"/>
              <w:rPr>
                <w:rFonts w:ascii="Times New Roman" w:eastAsia="맑은 고딕" w:hAnsi="Times New Roman"/>
                <w:lang w:eastAsia="ko-KR"/>
              </w:rPr>
            </w:pPr>
            <w:r w:rsidRPr="002508AA">
              <w:rPr>
                <w:rFonts w:ascii="Times New Roman" w:eastAsia="맑은 고딕" w:hAnsi="Times New Roman"/>
                <w:lang w:eastAsia="ko-KR"/>
              </w:rPr>
              <w:t>3&gt;</w:t>
            </w:r>
            <w:r w:rsidRPr="002508AA">
              <w:rPr>
                <w:rFonts w:ascii="Times New Roman" w:eastAsia="맑은 고딕" w:hAnsi="Times New Roman"/>
                <w:lang w:eastAsia="ko-KR"/>
              </w:rPr>
              <w:tab/>
              <w:t>else if the T304 of the MCG expiry is caused by an LTM cell switch following cell selection performed while timer T311 was running, as specified in 5.3.7.3:</w:t>
            </w:r>
          </w:p>
          <w:p w14:paraId="50CF6212" w14:textId="77777777" w:rsidR="00646361" w:rsidRPr="002508AA" w:rsidRDefault="00646361" w:rsidP="004A2849">
            <w:pPr>
              <w:ind w:leftChars="200" w:left="400"/>
            </w:pPr>
            <w:r w:rsidRPr="002508AA">
              <w:rPr>
                <w:rFonts w:ascii="Times New Roman" w:eastAsia="맑은 고딕" w:hAnsi="Times New Roman"/>
                <w:lang w:eastAsia="ko-KR"/>
              </w:rPr>
              <w:t>4&gt;</w:t>
            </w:r>
            <w:r w:rsidRPr="002508AA">
              <w:rPr>
                <w:rFonts w:ascii="Times New Roman" w:eastAsia="맑은 고딕" w:hAnsi="Times New Roman"/>
                <w:lang w:eastAsia="ko-KR"/>
              </w:rPr>
              <w:tab/>
              <w:t>revert back to the UE configuration used in the source PCell (i.e., the source Pcell prior to the starting of timer T311) except for the PDCP state variables for SRB(s) associated to the MCG;</w:t>
            </w:r>
          </w:p>
        </w:tc>
      </w:tr>
    </w:tbl>
    <w:p w14:paraId="6B919F14" w14:textId="77777777" w:rsidR="00646361" w:rsidRPr="00210E4E" w:rsidRDefault="00646361" w:rsidP="00646361">
      <w:pPr>
        <w:rPr>
          <w:rFonts w:ascii="Times New Roman" w:eastAsia="맑은 고딕" w:hAnsi="Times New Roman"/>
          <w:lang w:eastAsia="ko-KR"/>
        </w:rPr>
      </w:pPr>
    </w:p>
    <w:p w14:paraId="6CED5743" w14:textId="2136AC9C" w:rsidR="009E1D8E" w:rsidRPr="00210E4E" w:rsidRDefault="009E1D8E" w:rsidP="00210E4E">
      <w:pPr>
        <w:rPr>
          <w:rFonts w:ascii="Times New Roman" w:eastAsia="맑은 고딕" w:hAnsi="Times New Roman"/>
          <w:lang w:eastAsia="ko-KR"/>
        </w:rPr>
      </w:pPr>
      <w:r w:rsidRPr="009E1D8E">
        <w:rPr>
          <w:rFonts w:ascii="Times New Roman" w:eastAsia="맑은 고딕" w:hAnsi="Times New Roman"/>
          <w:lang w:eastAsia="ko-KR"/>
        </w:rPr>
        <w:t>In the second sub-case, the UE selects a candidate cell whose Rel-19 set ID is different from both the target cell and the source cell. In this case, the UE does not need to revert back to the source cell configuration but requires an additional NCC value to perform a security key update during fast recovery with the selected candidate cell. However, the Enhanced LTM CSC MAC CE contains only a single NCC value, and that value has already been used for the security key update required for the cell switch to the target cell. As a result, the UE cannot perform the necessary security key update procedure for fast recovery to the source cell. Therefore, in Case 4, the UE should perform the RRC re-establishment procedure rather than fast recovery.</w:t>
      </w:r>
    </w:p>
    <w:p w14:paraId="70CA1602" w14:textId="29FADCB0" w:rsidR="00907525" w:rsidRDefault="00907525" w:rsidP="00907525">
      <w:pPr>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3</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if the UE selects a candidate cell whose Rel-19 ID is different from the source cell after intra-CU LTM, the UE performs RRC reestablishment procedure. (i.e., the fast recovery is not supported)</w:t>
      </w:r>
    </w:p>
    <w:p w14:paraId="17F11C7D" w14:textId="631AF8BD" w:rsidR="00907525" w:rsidRDefault="00907525" w:rsidP="00907525">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4</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if the UE selects a candidate cell whose Rel-19 ID is different from the target cell after inter-CU LTM, the UE performs RRC reestablishment procedure. (i.e., the fast recovery is not supported)</w:t>
      </w:r>
    </w:p>
    <w:p w14:paraId="25978D56" w14:textId="77777777" w:rsidR="00907525" w:rsidRPr="00907525" w:rsidRDefault="00907525" w:rsidP="00E85A01">
      <w:pPr>
        <w:rPr>
          <w:rFonts w:ascii="Times New Roman" w:eastAsia="맑은 고딕" w:hAnsi="Times New Roman"/>
          <w:lang w:eastAsia="ko-KR"/>
        </w:rPr>
      </w:pPr>
    </w:p>
    <w:bookmarkEnd w:id="3"/>
    <w:bookmarkEnd w:id="4"/>
    <w:p w14:paraId="49687A58" w14:textId="77777777" w:rsidR="0023393A" w:rsidRDefault="00256FB4" w:rsidP="00C14FDB">
      <w:pPr>
        <w:pStyle w:val="1"/>
        <w:numPr>
          <w:ilvl w:val="0"/>
          <w:numId w:val="1"/>
        </w:numPr>
      </w:pPr>
      <w:r>
        <w:t>Conclusions</w:t>
      </w:r>
    </w:p>
    <w:p w14:paraId="482A5570" w14:textId="69768BB9"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156646">
        <w:rPr>
          <w:rFonts w:ascii="Times New Roman" w:hAnsi="Times New Roman"/>
        </w:rPr>
        <w:t>C</w:t>
      </w:r>
      <w:r w:rsidR="00C22C3C">
        <w:rPr>
          <w:rFonts w:ascii="Times New Roman" w:hAnsi="Times New Roman" w:hint="eastAsia"/>
          <w:lang w:eastAsia="zh-CN"/>
        </w:rPr>
        <w:t>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6A45F362" w:rsidR="00E85A01" w:rsidRDefault="00E85A01">
      <w:pPr>
        <w:rPr>
          <w:rFonts w:ascii="Times New Roman" w:hAnsi="Times New Roman"/>
        </w:rPr>
      </w:pPr>
    </w:p>
    <w:p w14:paraId="722B12A5" w14:textId="77777777" w:rsidR="007F7D3E" w:rsidRPr="005D25FF" w:rsidRDefault="007F7D3E" w:rsidP="007F7D3E">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1:</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Enhanced LTM CSC MAC CE always contains an NCC value field</w:t>
      </w:r>
    </w:p>
    <w:p w14:paraId="1896F469" w14:textId="79772E1D" w:rsidR="007F7D3E" w:rsidRPr="007F7D3E" w:rsidRDefault="007F7D3E" w:rsidP="007F7D3E">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2</w:t>
      </w:r>
      <w:r w:rsidRPr="00D670B9">
        <w:rPr>
          <w:rFonts w:ascii="Times New Roman" w:eastAsia="Microsoft YaHei UI" w:hAnsi="Times New Roman"/>
          <w:b/>
          <w:bCs/>
          <w:color w:val="000000"/>
          <w:lang w:val="en-US" w:eastAsia="zh-CN"/>
        </w:rPr>
        <w:t xml:space="preserve">: The </w:t>
      </w:r>
      <w:r>
        <w:rPr>
          <w:rFonts w:ascii="Times New Roman" w:eastAsia="Microsoft YaHei UI" w:hAnsi="Times New Roman"/>
          <w:b/>
          <w:bCs/>
          <w:color w:val="000000"/>
          <w:lang w:val="en-US" w:eastAsia="zh-CN"/>
        </w:rPr>
        <w:t>Enhanced LTM CSC MAC CE is used when the R19 set IDs of the target cell and the source cell are different. Otherwise, the legacy LTM CSC MAC CE is used.</w:t>
      </w:r>
    </w:p>
    <w:p w14:paraId="43F3A476" w14:textId="77777777" w:rsidR="00907525" w:rsidRDefault="00907525" w:rsidP="00907525">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3</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if the UE selects a candidate cell whose Rel-19 ID is different from the source cell after intra-CU LTM, the UE performs RRC reestablishment procedure. (i.e., the fast recovery is not supported)</w:t>
      </w:r>
    </w:p>
    <w:p w14:paraId="74F90D6B" w14:textId="77777777" w:rsidR="00907525" w:rsidRPr="00907525" w:rsidRDefault="00907525" w:rsidP="00907525">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4</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if the UE selects a candidate cell whose Rel-19 ID is different from the target cell after inter-CU LTM, the UE performs RRC reestablishment procedure. (i.e., the fast recovery is not supported)</w:t>
      </w:r>
    </w:p>
    <w:p w14:paraId="6557A4F8" w14:textId="77777777" w:rsidR="003F771B"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205A94EF" w14:textId="09AE3F8C" w:rsidR="00D83338" w:rsidRDefault="00D83338" w:rsidP="00522B7E">
      <w:pPr>
        <w:pStyle w:val="af2"/>
        <w:numPr>
          <w:ilvl w:val="0"/>
          <w:numId w:val="7"/>
        </w:numPr>
        <w:spacing w:line="276" w:lineRule="auto"/>
        <w:rPr>
          <w:rFonts w:ascii="Times New Roman" w:hAnsi="Times New Roman"/>
          <w:lang w:eastAsia="zh-CN"/>
        </w:rPr>
      </w:pPr>
      <w:bookmarkStart w:id="6" w:name="_Hlk85651416"/>
      <w:bookmarkEnd w:id="6"/>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CF0145">
        <w:rPr>
          <w:rFonts w:ascii="Times New Roman" w:hAnsi="Times New Roman"/>
          <w:lang w:eastAsia="zh-CN"/>
        </w:rPr>
        <w:t>9</w:t>
      </w:r>
      <w:r w:rsidR="00520B32">
        <w:rPr>
          <w:rFonts w:ascii="Times New Roman" w:hAnsi="Times New Roman"/>
          <w:lang w:eastAsia="zh-CN"/>
        </w:rPr>
        <w:t>-bis</w:t>
      </w:r>
    </w:p>
    <w:p w14:paraId="728221BC" w14:textId="59780243" w:rsidR="00921425" w:rsidRDefault="00C850C5"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 xml:space="preserve">Running </w:t>
      </w:r>
      <w:r w:rsidR="00520B32">
        <w:rPr>
          <w:rFonts w:ascii="Times New Roman" w:hAnsi="Times New Roman"/>
          <w:lang w:eastAsia="zh-CN"/>
        </w:rPr>
        <w:t>MAC</w:t>
      </w:r>
      <w:r w:rsidR="00653AAA">
        <w:rPr>
          <w:rFonts w:ascii="Times New Roman" w:hAnsi="Times New Roman"/>
          <w:lang w:eastAsia="zh-CN"/>
        </w:rPr>
        <w:t xml:space="preserve"> CR</w:t>
      </w:r>
      <w:r w:rsidR="00653AAA" w:rsidRPr="00CF0145">
        <w:rPr>
          <w:rFonts w:ascii="Times New Roman" w:hAnsi="Times New Roman"/>
          <w:lang w:eastAsia="zh-CN"/>
        </w:rPr>
        <w:t xml:space="preserve"> </w:t>
      </w:r>
      <w:r w:rsidRPr="00CF0145">
        <w:rPr>
          <w:rFonts w:ascii="Times New Roman" w:hAnsi="Times New Roman"/>
          <w:lang w:eastAsia="zh-CN"/>
        </w:rPr>
        <w:t xml:space="preserve">for </w:t>
      </w:r>
      <w:r w:rsidR="00520B32">
        <w:rPr>
          <w:rFonts w:ascii="Times New Roman" w:hAnsi="Times New Roman"/>
          <w:lang w:eastAsia="zh-CN"/>
        </w:rPr>
        <w:t>Mob Ph4</w:t>
      </w:r>
    </w:p>
    <w:p w14:paraId="6BFB9C27" w14:textId="139D1D4A" w:rsidR="0027170F" w:rsidRDefault="0027170F" w:rsidP="00522B7E">
      <w:pPr>
        <w:pStyle w:val="af2"/>
        <w:numPr>
          <w:ilvl w:val="0"/>
          <w:numId w:val="7"/>
        </w:numPr>
        <w:spacing w:line="276" w:lineRule="auto"/>
        <w:rPr>
          <w:rFonts w:ascii="Times New Roman" w:hAnsi="Times New Roman"/>
          <w:lang w:eastAsia="zh-CN"/>
        </w:rPr>
      </w:pPr>
      <w:r>
        <w:rPr>
          <w:rFonts w:ascii="Times New Roman" w:hAnsi="Times New Roman" w:hint="eastAsia"/>
          <w:lang w:eastAsia="ko-KR"/>
        </w:rPr>
        <w:t>R</w:t>
      </w:r>
      <w:r>
        <w:rPr>
          <w:rFonts w:ascii="Times New Roman" w:hAnsi="Times New Roman"/>
          <w:lang w:eastAsia="ko-KR"/>
        </w:rPr>
        <w:t>unning RRC CR for inter-CU and conditional LTM</w:t>
      </w:r>
    </w:p>
    <w:sectPr w:rsidR="0027170F">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A48A" w14:textId="77777777" w:rsidR="0099430C" w:rsidRDefault="0099430C">
      <w:pPr>
        <w:spacing w:after="0"/>
      </w:pPr>
      <w:r>
        <w:separator/>
      </w:r>
    </w:p>
  </w:endnote>
  <w:endnote w:type="continuationSeparator" w:id="0">
    <w:p w14:paraId="58E7ACBB" w14:textId="77777777" w:rsidR="0099430C" w:rsidRDefault="00994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DEB8" w14:textId="77777777" w:rsidR="0099430C" w:rsidRDefault="0099430C">
      <w:pPr>
        <w:spacing w:after="0"/>
      </w:pPr>
      <w:r>
        <w:separator/>
      </w:r>
    </w:p>
  </w:footnote>
  <w:footnote w:type="continuationSeparator" w:id="0">
    <w:p w14:paraId="4DDECA2E" w14:textId="77777777" w:rsidR="0099430C" w:rsidRDefault="009943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8"/>
  </w:num>
  <w:num w:numId="3">
    <w:abstractNumId w:val="7"/>
  </w:num>
  <w:num w:numId="4">
    <w:abstractNumId w:val="9"/>
  </w:num>
  <w:num w:numId="5">
    <w:abstractNumId w:val="12"/>
  </w:num>
  <w:num w:numId="6">
    <w:abstractNumId w:val="6"/>
  </w:num>
  <w:num w:numId="7">
    <w:abstractNumId w:val="13"/>
  </w:num>
  <w:num w:numId="8">
    <w:abstractNumId w:val="1"/>
  </w:num>
  <w:num w:numId="9">
    <w:abstractNumId w:val="0"/>
  </w:num>
  <w:num w:numId="10">
    <w:abstractNumId w:val="5"/>
  </w:num>
  <w:num w:numId="11">
    <w:abstractNumId w:val="4"/>
  </w:num>
  <w:num w:numId="12">
    <w:abstractNumId w:val="11"/>
  </w:num>
  <w:num w:numId="13">
    <w:abstractNumId w:val="14"/>
  </w:num>
  <w:num w:numId="14">
    <w:abstractNumId w:val="2"/>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D16"/>
    <w:rsid w:val="001E323F"/>
    <w:rsid w:val="001E36CA"/>
    <w:rsid w:val="001E525C"/>
    <w:rsid w:val="001E5272"/>
    <w:rsid w:val="001E55AB"/>
    <w:rsid w:val="001E74E1"/>
    <w:rsid w:val="001F167B"/>
    <w:rsid w:val="001F168B"/>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6985"/>
    <w:rsid w:val="002C6A52"/>
    <w:rsid w:val="002D0D9C"/>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3354"/>
    <w:rsid w:val="0040377A"/>
    <w:rsid w:val="00403BEF"/>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F33"/>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2D51"/>
    <w:rsid w:val="00643906"/>
    <w:rsid w:val="006439CB"/>
    <w:rsid w:val="006442D5"/>
    <w:rsid w:val="0064434E"/>
    <w:rsid w:val="00644E34"/>
    <w:rsid w:val="00644EF7"/>
    <w:rsid w:val="00645D22"/>
    <w:rsid w:val="00646361"/>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DB9"/>
    <w:rsid w:val="009471E0"/>
    <w:rsid w:val="00947D76"/>
    <w:rsid w:val="009509B5"/>
    <w:rsid w:val="009509F8"/>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3891</TotalTime>
  <Pages>3</Pages>
  <Words>1443</Words>
  <Characters>8231</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77</cp:revision>
  <cp:lastPrinted>2016-01-11T02:35:00Z</cp:lastPrinted>
  <dcterms:created xsi:type="dcterms:W3CDTF">2024-09-30T02:22:00Z</dcterms:created>
  <dcterms:modified xsi:type="dcterms:W3CDTF">2025-05-09T01:17:00Z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